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F1F6A" w14:textId="77777777" w:rsidR="00C20F60" w:rsidRPr="00C20F60" w:rsidRDefault="00C20F60" w:rsidP="00C20F60">
      <w:pPr>
        <w:jc w:val="center"/>
        <w:rPr>
          <w:rFonts w:ascii="Arial" w:hAnsi="Arial" w:cs="Arial"/>
          <w:b/>
          <w:bCs/>
        </w:rPr>
      </w:pPr>
      <w:r w:rsidRPr="00C20F60">
        <w:rPr>
          <w:rFonts w:ascii="Arial" w:hAnsi="Arial" w:cs="Arial"/>
          <w:b/>
          <w:bCs/>
        </w:rPr>
        <w:t>AFIANZA ANA PATY PERALTA TRANSFORMACIÓN DE CANCÚN CON OBRAS PARA LOS CANCUNENSES</w:t>
      </w:r>
    </w:p>
    <w:p w14:paraId="2B3501D2" w14:textId="77777777" w:rsidR="00C20F60" w:rsidRPr="00C20F60" w:rsidRDefault="00C20F60" w:rsidP="00C20F60">
      <w:pPr>
        <w:jc w:val="both"/>
        <w:rPr>
          <w:rFonts w:ascii="Arial" w:hAnsi="Arial" w:cs="Arial"/>
          <w:b/>
          <w:bCs/>
        </w:rPr>
      </w:pPr>
    </w:p>
    <w:p w14:paraId="2B93A6BD" w14:textId="77777777" w:rsidR="00C20F60" w:rsidRPr="00C20F60" w:rsidRDefault="00C20F60" w:rsidP="00C20F60">
      <w:pPr>
        <w:jc w:val="both"/>
        <w:rPr>
          <w:rFonts w:ascii="Arial" w:hAnsi="Arial" w:cs="Arial"/>
        </w:rPr>
      </w:pPr>
      <w:r w:rsidRPr="00C20F60">
        <w:rPr>
          <w:rFonts w:ascii="Arial" w:hAnsi="Arial" w:cs="Arial"/>
          <w:b/>
          <w:bCs/>
        </w:rPr>
        <w:t>Cancún, Q. R., a 27 de julio de 2023.-</w:t>
      </w:r>
      <w:r w:rsidRPr="00C20F60">
        <w:rPr>
          <w:rFonts w:ascii="Arial" w:hAnsi="Arial" w:cs="Arial"/>
        </w:rPr>
        <w:t xml:space="preserve"> Con la reciente aprobación del segundo paquete de obras del Plan de Inversión Anual (PIA) 2023 por parte del Cabildo, la </w:t>
      </w:r>
      <w:proofErr w:type="gramStart"/>
      <w:r w:rsidRPr="00C20F60">
        <w:rPr>
          <w:rFonts w:ascii="Arial" w:hAnsi="Arial" w:cs="Arial"/>
        </w:rPr>
        <w:t>Presidenta</w:t>
      </w:r>
      <w:proofErr w:type="gramEnd"/>
      <w:r w:rsidRPr="00C20F60">
        <w:rPr>
          <w:rFonts w:ascii="Arial" w:hAnsi="Arial" w:cs="Arial"/>
        </w:rPr>
        <w:t xml:space="preserve"> Municipal, Ana Paty Peralta, aseguró que este año Cancún continuará consolidando proyectos históricos de infraestructura para la mejora de la calidad de vida de la ciudadanía y la imagen urbana, accesibilidad y tránsito de la ciudad.</w:t>
      </w:r>
    </w:p>
    <w:p w14:paraId="5A706525" w14:textId="77777777" w:rsidR="00C20F60" w:rsidRPr="00C20F60" w:rsidRDefault="00C20F60" w:rsidP="00C20F60">
      <w:pPr>
        <w:jc w:val="both"/>
        <w:rPr>
          <w:rFonts w:ascii="Arial" w:hAnsi="Arial" w:cs="Arial"/>
        </w:rPr>
      </w:pPr>
    </w:p>
    <w:p w14:paraId="24E51708" w14:textId="77777777" w:rsidR="00C20F60" w:rsidRPr="00C20F60" w:rsidRDefault="00C20F60" w:rsidP="00C20F60">
      <w:pPr>
        <w:jc w:val="both"/>
        <w:rPr>
          <w:rFonts w:ascii="Arial" w:hAnsi="Arial" w:cs="Arial"/>
        </w:rPr>
      </w:pPr>
      <w:r w:rsidRPr="00C20F60">
        <w:rPr>
          <w:rFonts w:ascii="Arial" w:hAnsi="Arial" w:cs="Arial"/>
        </w:rPr>
        <w:t>“Esta es la siguiente etapa del Programa de Inversión Anual 2023 con el que seguiremos invirtiendo recursos históricos en nuestro municipio para su transformación”, enfatizó Ana Paty Peralta.</w:t>
      </w:r>
    </w:p>
    <w:p w14:paraId="03B1588A" w14:textId="77777777" w:rsidR="00C20F60" w:rsidRPr="00C20F60" w:rsidRDefault="00C20F60" w:rsidP="00C20F60">
      <w:pPr>
        <w:jc w:val="both"/>
        <w:rPr>
          <w:rFonts w:ascii="Arial" w:hAnsi="Arial" w:cs="Arial"/>
        </w:rPr>
      </w:pPr>
    </w:p>
    <w:p w14:paraId="459E5650" w14:textId="77777777" w:rsidR="00C20F60" w:rsidRPr="00C20F60" w:rsidRDefault="00C20F60" w:rsidP="00C20F60">
      <w:pPr>
        <w:jc w:val="both"/>
        <w:rPr>
          <w:rFonts w:ascii="Arial" w:hAnsi="Arial" w:cs="Arial"/>
        </w:rPr>
      </w:pPr>
      <w:r w:rsidRPr="00C20F60">
        <w:rPr>
          <w:rFonts w:ascii="Arial" w:hAnsi="Arial" w:cs="Arial"/>
        </w:rPr>
        <w:t>En dicho presupuesto, que se realiza con inversión federal a través del Fondo de Aportaciones para el Fortalecimiento de los Municipios y el Fondo de Aportaciones para la Infraestructura Social Municipal, se contempla la rehabilitación de espacios y dotación de servicios públicos en ocho proyectos, beneficiando de manera directa a los vecinos de las Supermanzanas 71, 94, 96, 99, 106, 227, 237 y 245, así como de manera indirecta al resto de ciudadanos que transitan por estas zonas.</w:t>
      </w:r>
    </w:p>
    <w:p w14:paraId="66620D08" w14:textId="77777777" w:rsidR="00C20F60" w:rsidRPr="00C20F60" w:rsidRDefault="00C20F60" w:rsidP="00C20F60">
      <w:pPr>
        <w:jc w:val="both"/>
        <w:rPr>
          <w:rFonts w:ascii="Arial" w:hAnsi="Arial" w:cs="Arial"/>
        </w:rPr>
      </w:pPr>
    </w:p>
    <w:p w14:paraId="5A9AE12B" w14:textId="77777777" w:rsidR="00C20F60" w:rsidRPr="00C20F60" w:rsidRDefault="00C20F60" w:rsidP="00C20F60">
      <w:pPr>
        <w:jc w:val="both"/>
        <w:rPr>
          <w:rFonts w:ascii="Arial" w:hAnsi="Arial" w:cs="Arial"/>
        </w:rPr>
      </w:pPr>
      <w:r w:rsidRPr="00C20F60">
        <w:rPr>
          <w:rFonts w:ascii="Arial" w:hAnsi="Arial" w:cs="Arial"/>
        </w:rPr>
        <w:t xml:space="preserve">De manera puntual, el gobierno de Benito Juárez realizará la instalación de luminarias en la </w:t>
      </w:r>
      <w:proofErr w:type="spellStart"/>
      <w:r w:rsidRPr="00C20F60">
        <w:rPr>
          <w:rFonts w:ascii="Arial" w:hAnsi="Arial" w:cs="Arial"/>
        </w:rPr>
        <w:t>trotapista</w:t>
      </w:r>
      <w:proofErr w:type="spellEnd"/>
      <w:r w:rsidRPr="00C20F60">
        <w:rPr>
          <w:rFonts w:ascii="Arial" w:hAnsi="Arial" w:cs="Arial"/>
        </w:rPr>
        <w:t xml:space="preserve"> de la Unidad Deportiva “José María Morelos” en la Sm. 71 y la construcción de guarniciones y banquetas accesibles del perímetro de asociaciones civiles en la Sm. 94, que incluye línea </w:t>
      </w:r>
      <w:proofErr w:type="spellStart"/>
      <w:r w:rsidRPr="00C20F60">
        <w:rPr>
          <w:rFonts w:ascii="Arial" w:hAnsi="Arial" w:cs="Arial"/>
        </w:rPr>
        <w:t>podotáctil</w:t>
      </w:r>
      <w:proofErr w:type="spellEnd"/>
      <w:r w:rsidRPr="00C20F60">
        <w:rPr>
          <w:rFonts w:ascii="Arial" w:hAnsi="Arial" w:cs="Arial"/>
        </w:rPr>
        <w:t>, señalética horizontal y vertical, bolardos, rampas y cruces señalizados para garantizar el tránsito de peatones en la zona.</w:t>
      </w:r>
    </w:p>
    <w:p w14:paraId="02BD12BB" w14:textId="77777777" w:rsidR="00C20F60" w:rsidRPr="00C20F60" w:rsidRDefault="00C20F60" w:rsidP="00C20F60">
      <w:pPr>
        <w:jc w:val="both"/>
        <w:rPr>
          <w:rFonts w:ascii="Arial" w:hAnsi="Arial" w:cs="Arial"/>
        </w:rPr>
      </w:pPr>
    </w:p>
    <w:p w14:paraId="2A8436D3" w14:textId="77777777" w:rsidR="00C20F60" w:rsidRPr="00C20F60" w:rsidRDefault="00C20F60" w:rsidP="00C20F60">
      <w:pPr>
        <w:jc w:val="both"/>
        <w:rPr>
          <w:rFonts w:ascii="Arial" w:hAnsi="Arial" w:cs="Arial"/>
        </w:rPr>
      </w:pPr>
      <w:r w:rsidRPr="00C20F60">
        <w:rPr>
          <w:rFonts w:ascii="Arial" w:hAnsi="Arial" w:cs="Arial"/>
        </w:rPr>
        <w:t>También se llevará a cabo la rehabilitación de infraestructura en la Sm. 96 y 99, con pozos de absorción, señalética, pavimentación con concreto hidráulico, alumbrado público y guarniciones y banquetas; mientras que en la Sm. 106 se construirá la etapa 3 del parque funerario; y en la Sm. 227, se ampliará el parque público con la creación de dos áreas de juegos, andadores, área de usos múltiples y mesas tipo picnic para el disfrute de las familias.</w:t>
      </w:r>
    </w:p>
    <w:p w14:paraId="2D37FA8C" w14:textId="77777777" w:rsidR="00C20F60" w:rsidRPr="00C20F60" w:rsidRDefault="00C20F60" w:rsidP="00C20F60">
      <w:pPr>
        <w:jc w:val="both"/>
        <w:rPr>
          <w:rFonts w:ascii="Arial" w:hAnsi="Arial" w:cs="Arial"/>
        </w:rPr>
      </w:pPr>
    </w:p>
    <w:p w14:paraId="579398B0" w14:textId="77777777" w:rsidR="00C20F60" w:rsidRPr="00C20F60" w:rsidRDefault="00C20F60" w:rsidP="00C20F60">
      <w:pPr>
        <w:jc w:val="both"/>
        <w:rPr>
          <w:rFonts w:ascii="Arial" w:hAnsi="Arial" w:cs="Arial"/>
        </w:rPr>
      </w:pPr>
      <w:r w:rsidRPr="00C20F60">
        <w:rPr>
          <w:rFonts w:ascii="Arial" w:hAnsi="Arial" w:cs="Arial"/>
        </w:rPr>
        <w:t xml:space="preserve">En la Supermanzana 234 se proveerá a los residentes de servicios básicos con electrificación, red de alumbrado y red de agua potable, asegurando mejorar su calidad de vida y atender un añejo problema. Asimismo, en la Sm. 245, en la colonia </w:t>
      </w:r>
      <w:proofErr w:type="spellStart"/>
      <w:r w:rsidRPr="00C20F60">
        <w:rPr>
          <w:rFonts w:ascii="Arial" w:hAnsi="Arial" w:cs="Arial"/>
        </w:rPr>
        <w:t>Sacbé</w:t>
      </w:r>
      <w:proofErr w:type="spellEnd"/>
      <w:r w:rsidRPr="00C20F60">
        <w:rPr>
          <w:rFonts w:ascii="Arial" w:hAnsi="Arial" w:cs="Arial"/>
        </w:rPr>
        <w:t>, se construirá un parque público, área de juegos, andadores, área de usos múltiples y bancas, ampliando los espacios de sano esparcimiento en la ciudad.</w:t>
      </w:r>
    </w:p>
    <w:p w14:paraId="54556AE2" w14:textId="77777777" w:rsidR="00C20F60" w:rsidRPr="00C20F60" w:rsidRDefault="00C20F60" w:rsidP="00C20F60">
      <w:pPr>
        <w:jc w:val="both"/>
        <w:rPr>
          <w:rFonts w:ascii="Arial" w:hAnsi="Arial" w:cs="Arial"/>
        </w:rPr>
      </w:pPr>
    </w:p>
    <w:p w14:paraId="6BF23CDC" w14:textId="77777777" w:rsidR="00C20F60" w:rsidRPr="00C20F60" w:rsidRDefault="00C20F60" w:rsidP="00C20F60">
      <w:pPr>
        <w:jc w:val="both"/>
        <w:rPr>
          <w:rFonts w:ascii="Arial" w:hAnsi="Arial" w:cs="Arial"/>
        </w:rPr>
      </w:pPr>
      <w:r w:rsidRPr="00C20F60">
        <w:rPr>
          <w:rFonts w:ascii="Arial" w:hAnsi="Arial" w:cs="Arial"/>
        </w:rPr>
        <w:lastRenderedPageBreak/>
        <w:t>Estas obras que permitirán mejorar la infraestructura urbana de Cancún, y a su vez, brindar mejores oportunidades para los cancunenses, iniciarán licitaciones en las próximas semanas y posteriormente su construcción para consolidarse este 2023.</w:t>
      </w:r>
    </w:p>
    <w:p w14:paraId="4715BF2E" w14:textId="77777777" w:rsidR="00C20F60" w:rsidRPr="00C20F60" w:rsidRDefault="00C20F60" w:rsidP="00C20F60">
      <w:pPr>
        <w:jc w:val="both"/>
        <w:rPr>
          <w:rFonts w:ascii="Arial" w:hAnsi="Arial" w:cs="Arial"/>
        </w:rPr>
      </w:pPr>
    </w:p>
    <w:p w14:paraId="3EA0F378" w14:textId="6BE053A0" w:rsidR="00351441" w:rsidRPr="00C20F60" w:rsidRDefault="00C20F60" w:rsidP="00C20F60">
      <w:pPr>
        <w:jc w:val="center"/>
        <w:rPr>
          <w:b/>
          <w:bCs/>
        </w:rPr>
      </w:pPr>
      <w:r w:rsidRPr="00C20F60">
        <w:rPr>
          <w:rFonts w:ascii="Arial" w:hAnsi="Arial" w:cs="Arial"/>
          <w:b/>
          <w:bCs/>
        </w:rPr>
        <w:t>****</w:t>
      </w:r>
      <w:r>
        <w:rPr>
          <w:rFonts w:ascii="Arial" w:hAnsi="Arial" w:cs="Arial"/>
          <w:b/>
          <w:bCs/>
        </w:rPr>
        <w:t>********</w:t>
      </w:r>
    </w:p>
    <w:sectPr w:rsidR="00351441" w:rsidRPr="00C20F60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AE87F" w14:textId="77777777" w:rsidR="004157CB" w:rsidRDefault="004157CB" w:rsidP="0032752D">
      <w:r>
        <w:separator/>
      </w:r>
    </w:p>
  </w:endnote>
  <w:endnote w:type="continuationSeparator" w:id="0">
    <w:p w14:paraId="02DE74FF" w14:textId="77777777" w:rsidR="004157CB" w:rsidRDefault="004157CB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14EAF" w14:textId="77777777" w:rsidR="004157CB" w:rsidRDefault="004157CB" w:rsidP="0032752D">
      <w:r>
        <w:separator/>
      </w:r>
    </w:p>
  </w:footnote>
  <w:footnote w:type="continuationSeparator" w:id="0">
    <w:p w14:paraId="31867BF4" w14:textId="77777777" w:rsidR="004157CB" w:rsidRDefault="004157CB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227E0E63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873AB1">
            <w:rPr>
              <w:rFonts w:ascii="Gotham" w:hAnsi="Gotham"/>
              <w:b/>
              <w:sz w:val="22"/>
              <w:szCs w:val="22"/>
              <w:lang w:val="es-MX"/>
            </w:rPr>
            <w:t>87</w:t>
          </w:r>
          <w:r w:rsidR="00C20F60">
            <w:rPr>
              <w:rFonts w:ascii="Gotham" w:hAnsi="Gotham"/>
              <w:b/>
              <w:sz w:val="22"/>
              <w:szCs w:val="22"/>
              <w:lang w:val="es-MX"/>
            </w:rPr>
            <w:t>6</w:t>
          </w:r>
        </w:p>
        <w:p w14:paraId="2564202F" w14:textId="16828833" w:rsidR="002A59FA" w:rsidRPr="00E068A5" w:rsidRDefault="00873AB1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27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351441">
            <w:rPr>
              <w:rFonts w:ascii="Gotham" w:hAnsi="Gotham"/>
              <w:sz w:val="22"/>
              <w:szCs w:val="22"/>
              <w:lang w:val="es-MX"/>
            </w:rPr>
            <w:t>ju</w:t>
          </w:r>
          <w:r w:rsidR="00E2667B">
            <w:rPr>
              <w:rFonts w:ascii="Gotham" w:hAnsi="Gotham"/>
              <w:sz w:val="22"/>
              <w:szCs w:val="22"/>
              <w:lang w:val="es-MX"/>
            </w:rPr>
            <w:t>lio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672CB"/>
    <w:multiLevelType w:val="hybridMultilevel"/>
    <w:tmpl w:val="3DC63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4"/>
  </w:num>
  <w:num w:numId="2" w16cid:durableId="1274052153">
    <w:abstractNumId w:val="5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7"/>
  </w:num>
  <w:num w:numId="7" w16cid:durableId="2057317754">
    <w:abstractNumId w:val="6"/>
  </w:num>
  <w:num w:numId="8" w16cid:durableId="1562011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51441"/>
    <w:rsid w:val="003A3A2B"/>
    <w:rsid w:val="003C7954"/>
    <w:rsid w:val="00410512"/>
    <w:rsid w:val="004157CB"/>
    <w:rsid w:val="00443969"/>
    <w:rsid w:val="004B3D55"/>
    <w:rsid w:val="00537E86"/>
    <w:rsid w:val="005423C8"/>
    <w:rsid w:val="005D5B5A"/>
    <w:rsid w:val="005D66EE"/>
    <w:rsid w:val="00690482"/>
    <w:rsid w:val="006B6BE4"/>
    <w:rsid w:val="006F2E84"/>
    <w:rsid w:val="0073739C"/>
    <w:rsid w:val="007F0CBF"/>
    <w:rsid w:val="00873AB1"/>
    <w:rsid w:val="009901D7"/>
    <w:rsid w:val="00997D9F"/>
    <w:rsid w:val="009A6B8F"/>
    <w:rsid w:val="00A120C1"/>
    <w:rsid w:val="00A2715A"/>
    <w:rsid w:val="00A44EF2"/>
    <w:rsid w:val="00A9017A"/>
    <w:rsid w:val="00B309E2"/>
    <w:rsid w:val="00B8258B"/>
    <w:rsid w:val="00BC445F"/>
    <w:rsid w:val="00BD281D"/>
    <w:rsid w:val="00BD5728"/>
    <w:rsid w:val="00C16B01"/>
    <w:rsid w:val="00C20F60"/>
    <w:rsid w:val="00C47775"/>
    <w:rsid w:val="00CA3A8B"/>
    <w:rsid w:val="00D23899"/>
    <w:rsid w:val="00D42475"/>
    <w:rsid w:val="00D921BC"/>
    <w:rsid w:val="00E20A6A"/>
    <w:rsid w:val="00E2667B"/>
    <w:rsid w:val="00E62DCB"/>
    <w:rsid w:val="00EC7C90"/>
    <w:rsid w:val="00EE0B32"/>
    <w:rsid w:val="00EE1D62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Heyder Manrique</cp:lastModifiedBy>
  <cp:revision>2</cp:revision>
  <dcterms:created xsi:type="dcterms:W3CDTF">2023-07-27T20:21:00Z</dcterms:created>
  <dcterms:modified xsi:type="dcterms:W3CDTF">2023-07-27T20:21:00Z</dcterms:modified>
</cp:coreProperties>
</file>